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071"/>
        <w:gridCol w:w="5253"/>
        <w:gridCol w:w="4893"/>
      </w:tblGrid>
      <w:tr w:rsidR="004562E9" w:rsidTr="00283796">
        <w:trPr>
          <w:trHeight w:val="3191"/>
        </w:trPr>
        <w:tc>
          <w:tcPr>
            <w:tcW w:w="5071" w:type="dxa"/>
          </w:tcPr>
          <w:p w:rsidR="004562E9" w:rsidRPr="0063754D" w:rsidRDefault="004562E9" w:rsidP="0063754D">
            <w:pPr>
              <w:jc w:val="center"/>
              <w:rPr>
                <w:b/>
                <w:sz w:val="32"/>
              </w:rPr>
            </w:pPr>
            <w:r w:rsidRPr="0063754D">
              <w:rPr>
                <w:b/>
                <w:sz w:val="32"/>
              </w:rPr>
              <w:t>Art/DT</w:t>
            </w:r>
            <w:r w:rsidR="00701972" w:rsidRPr="0063754D">
              <w:rPr>
                <w:b/>
                <w:sz w:val="32"/>
              </w:rPr>
              <w:t>/Music</w:t>
            </w:r>
            <w:r w:rsidR="002A66A8" w:rsidRPr="0063754D">
              <w:rPr>
                <w:b/>
                <w:sz w:val="32"/>
              </w:rPr>
              <w:t xml:space="preserve">- </w:t>
            </w:r>
            <w:r w:rsidR="00FE675E">
              <w:rPr>
                <w:b/>
                <w:sz w:val="32"/>
              </w:rPr>
              <w:t>Art</w:t>
            </w:r>
            <w:r w:rsidR="002A66A8" w:rsidRPr="0063754D">
              <w:rPr>
                <w:b/>
                <w:sz w:val="32"/>
              </w:rPr>
              <w:t xml:space="preserve"> Focus</w:t>
            </w:r>
          </w:p>
          <w:p w:rsidR="00FF7B88" w:rsidRDefault="00997972" w:rsidP="00D04255">
            <w:pPr>
              <w:jc w:val="center"/>
            </w:pPr>
            <w:r>
              <w:t xml:space="preserve">We will </w:t>
            </w:r>
            <w:r w:rsidR="002A66A8">
              <w:t xml:space="preserve">be </w:t>
            </w:r>
            <w:r w:rsidR="00FE675E">
              <w:t xml:space="preserve">looking at the portraits and sculpture of Pablo Picasso. We will explore techniques for creating our own artwork in pencil, paint and clay. </w:t>
            </w:r>
          </w:p>
          <w:p w:rsidR="008C19C4" w:rsidRDefault="002A66A8" w:rsidP="00D04255">
            <w:pPr>
              <w:jc w:val="center"/>
            </w:pPr>
            <w:r>
              <w:t xml:space="preserve"> </w:t>
            </w:r>
            <w:r w:rsidR="001D0BBD">
              <w:t xml:space="preserve"> </w:t>
            </w:r>
            <w:r w:rsidR="001D0BBD">
              <w:rPr>
                <w:noProof/>
              </w:rPr>
              <w:drawing>
                <wp:inline distT="0" distB="0" distL="0" distR="0" wp14:anchorId="6B21204D" wp14:editId="7A17C199">
                  <wp:extent cx="542925" cy="1085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4442" cy="1088884"/>
                          </a:xfrm>
                          <a:prstGeom prst="rect">
                            <a:avLst/>
                          </a:prstGeom>
                        </pic:spPr>
                      </pic:pic>
                    </a:graphicData>
                  </a:graphic>
                </wp:inline>
              </w:drawing>
            </w:r>
            <w:r w:rsidR="001D0BBD">
              <w:rPr>
                <w:noProof/>
              </w:rPr>
              <w:drawing>
                <wp:inline distT="0" distB="0" distL="0" distR="0" wp14:anchorId="77E2353C" wp14:editId="633E2BF3">
                  <wp:extent cx="1000125" cy="1071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1084" cy="1083609"/>
                          </a:xfrm>
                          <a:prstGeom prst="rect">
                            <a:avLst/>
                          </a:prstGeom>
                        </pic:spPr>
                      </pic:pic>
                    </a:graphicData>
                  </a:graphic>
                </wp:inline>
              </w:drawing>
            </w:r>
          </w:p>
        </w:tc>
        <w:tc>
          <w:tcPr>
            <w:tcW w:w="5253" w:type="dxa"/>
          </w:tcPr>
          <w:p w:rsidR="004562E9" w:rsidRDefault="004562E9" w:rsidP="0063754D">
            <w:pPr>
              <w:jc w:val="center"/>
              <w:rPr>
                <w:b/>
                <w:sz w:val="32"/>
              </w:rPr>
            </w:pPr>
            <w:r w:rsidRPr="0063754D">
              <w:rPr>
                <w:b/>
                <w:sz w:val="32"/>
              </w:rPr>
              <w:t>Science</w:t>
            </w:r>
          </w:p>
          <w:p w:rsidR="00FF7B88" w:rsidRDefault="00CF395F" w:rsidP="0063754D">
            <w:pPr>
              <w:jc w:val="center"/>
              <w:rPr>
                <w:b/>
                <w:sz w:val="32"/>
              </w:rPr>
            </w:pPr>
            <w:r>
              <w:rPr>
                <w:noProof/>
              </w:rPr>
              <w:drawing>
                <wp:inline distT="0" distB="0" distL="0" distR="0" wp14:anchorId="2333DB86" wp14:editId="0C53CA37">
                  <wp:extent cx="1238250" cy="66468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55271" cy="673825"/>
                          </a:xfrm>
                          <a:prstGeom prst="rect">
                            <a:avLst/>
                          </a:prstGeom>
                        </pic:spPr>
                      </pic:pic>
                    </a:graphicData>
                  </a:graphic>
                </wp:inline>
              </w:drawing>
            </w:r>
          </w:p>
          <w:p w:rsidR="00B06193" w:rsidRDefault="0063754D" w:rsidP="00CF395F">
            <w:pPr>
              <w:jc w:val="center"/>
            </w:pPr>
            <w:r>
              <w:t xml:space="preserve">This half term our science </w:t>
            </w:r>
            <w:r w:rsidR="00FE675E">
              <w:t>continues to be</w:t>
            </w:r>
            <w:r>
              <w:t xml:space="preserve"> all about us! We will be </w:t>
            </w:r>
            <w:r w:rsidR="00FE675E">
              <w:t>learning a bit more about our bones, heart, teeth and skin and how to keep them healthy.</w:t>
            </w:r>
          </w:p>
          <w:p w:rsidR="00E7243D" w:rsidRDefault="00B06193" w:rsidP="00B06193">
            <w:pPr>
              <w:jc w:val="center"/>
            </w:pPr>
            <w:r>
              <w:t xml:space="preserve"> </w:t>
            </w:r>
          </w:p>
        </w:tc>
        <w:tc>
          <w:tcPr>
            <w:tcW w:w="4893" w:type="dxa"/>
          </w:tcPr>
          <w:p w:rsidR="004562E9" w:rsidRPr="0063754D" w:rsidRDefault="004562E9" w:rsidP="0063754D">
            <w:pPr>
              <w:jc w:val="center"/>
              <w:rPr>
                <w:b/>
                <w:sz w:val="32"/>
              </w:rPr>
            </w:pPr>
            <w:r w:rsidRPr="0063754D">
              <w:rPr>
                <w:b/>
                <w:sz w:val="32"/>
              </w:rPr>
              <w:t>Humanities</w:t>
            </w:r>
            <w:r w:rsidR="0063754D">
              <w:rPr>
                <w:b/>
                <w:sz w:val="32"/>
              </w:rPr>
              <w:t xml:space="preserve">- </w:t>
            </w:r>
            <w:r w:rsidR="00FE675E">
              <w:rPr>
                <w:b/>
                <w:sz w:val="32"/>
              </w:rPr>
              <w:t>Geography</w:t>
            </w:r>
            <w:r w:rsidR="0063754D">
              <w:rPr>
                <w:b/>
                <w:sz w:val="32"/>
              </w:rPr>
              <w:t xml:space="preserve"> Focus</w:t>
            </w:r>
          </w:p>
          <w:p w:rsidR="00A91E8B" w:rsidRDefault="0063754D" w:rsidP="00D04255">
            <w:pPr>
              <w:jc w:val="center"/>
              <w:rPr>
                <w:noProof/>
                <w:lang w:eastAsia="en-GB"/>
              </w:rPr>
            </w:pPr>
            <w:r>
              <w:t xml:space="preserve">During this half term we will be studying </w:t>
            </w:r>
            <w:r w:rsidR="001D0BBD">
              <w:t xml:space="preserve">the United Kingdom, creating a 3D map and finding out about the countries that make up the UK.  </w:t>
            </w:r>
            <w:r w:rsidR="0011150D">
              <w:t xml:space="preserve"> </w:t>
            </w:r>
          </w:p>
          <w:p w:rsidR="00701972" w:rsidRDefault="00283796" w:rsidP="00D04255">
            <w:pPr>
              <w:jc w:val="center"/>
            </w:pPr>
            <w:r>
              <w:rPr>
                <w:noProof/>
              </w:rPr>
              <w:drawing>
                <wp:inline distT="0" distB="0" distL="0" distR="0" wp14:anchorId="765A0754" wp14:editId="0A9292CF">
                  <wp:extent cx="1838325" cy="11412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6015" cy="1158484"/>
                          </a:xfrm>
                          <a:prstGeom prst="rect">
                            <a:avLst/>
                          </a:prstGeom>
                        </pic:spPr>
                      </pic:pic>
                    </a:graphicData>
                  </a:graphic>
                </wp:inline>
              </w:drawing>
            </w:r>
          </w:p>
        </w:tc>
      </w:tr>
      <w:tr w:rsidR="004562E9" w:rsidTr="00283796">
        <w:trPr>
          <w:trHeight w:val="3929"/>
        </w:trPr>
        <w:tc>
          <w:tcPr>
            <w:tcW w:w="5071" w:type="dxa"/>
          </w:tcPr>
          <w:p w:rsidR="00A91E8B" w:rsidRPr="00283796" w:rsidRDefault="004562E9" w:rsidP="00283796">
            <w:pPr>
              <w:jc w:val="center"/>
              <w:rPr>
                <w:b/>
                <w:sz w:val="32"/>
              </w:rPr>
            </w:pPr>
            <w:r w:rsidRPr="0011150D">
              <w:rPr>
                <w:b/>
                <w:sz w:val="32"/>
              </w:rPr>
              <w:t>English</w:t>
            </w:r>
          </w:p>
          <w:p w:rsidR="00A91E8B" w:rsidRDefault="00283796" w:rsidP="00A91E8B">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1099820</wp:posOffset>
                      </wp:positionH>
                      <wp:positionV relativeFrom="paragraph">
                        <wp:posOffset>122555</wp:posOffset>
                      </wp:positionV>
                      <wp:extent cx="2009775" cy="1438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38275"/>
                              </a:xfrm>
                              <a:prstGeom prst="rect">
                                <a:avLst/>
                              </a:prstGeom>
                              <a:solidFill>
                                <a:srgbClr val="FFFFFF"/>
                              </a:solidFill>
                              <a:ln w="9525">
                                <a:noFill/>
                                <a:miter lim="800000"/>
                                <a:headEnd/>
                                <a:tailEnd/>
                              </a:ln>
                            </wps:spPr>
                            <wps:txbx>
                              <w:txbxContent>
                                <w:p w:rsidR="00283796" w:rsidRDefault="00283796">
                                  <w:r>
                                    <w:t>Our first text is a beautiful book called ‘Orion and the Dark’. It is all about f</w:t>
                                  </w:r>
                                  <w:r w:rsidR="00AB781A">
                                    <w:t xml:space="preserve">acing and overcoming our fears. We will be writing our own story, offering advice about how a character can overcome a different fear.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6pt;margin-top:9.65pt;width:158.2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" stroked="f">
                      <v:textbox>
                        <w:txbxContent>
                          <w:p w:rsidR="00283796" w:rsidRDefault="00283796">
                            <w:r>
                              <w:t>Our first text is a beautiful book called ‘Orion and the Dark’. It is all about f</w:t>
                            </w:r>
                            <w:r w:rsidR="00AB781A">
                              <w:t xml:space="preserve">acing and overcoming our fears. We will be writing our own story, offering advice about how a character can overcome a different fear. </w:t>
                            </w:r>
                          </w:p>
                        </w:txbxContent>
                      </v:textbox>
                      <w10:wrap type="square"/>
                    </v:shape>
                  </w:pict>
                </mc:Fallback>
              </mc:AlternateContent>
            </w:r>
          </w:p>
          <w:p w:rsidR="006E0627" w:rsidRDefault="00283796">
            <w:r>
              <w:rPr>
                <w:noProof/>
              </w:rPr>
              <w:drawing>
                <wp:inline distT="0" distB="0" distL="0" distR="0" wp14:anchorId="3AF8CEAC" wp14:editId="603203C6">
                  <wp:extent cx="952500" cy="92926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4462" cy="940938"/>
                          </a:xfrm>
                          <a:prstGeom prst="rect">
                            <a:avLst/>
                          </a:prstGeom>
                        </pic:spPr>
                      </pic:pic>
                    </a:graphicData>
                  </a:graphic>
                </wp:inline>
              </w:drawing>
            </w:r>
          </w:p>
          <w:p w:rsidR="00283796" w:rsidRDefault="00283796"/>
          <w:p w:rsidR="00283796" w:rsidRDefault="00283796"/>
          <w:p w:rsidR="00283796" w:rsidRDefault="00283796"/>
          <w:p w:rsidR="00AB781A" w:rsidRDefault="00AB781A">
            <w:r>
              <w:t>We will then be using our learning from Science and SMSC to write a leaflet about how to keeping healthy and safe</w:t>
            </w:r>
            <w:bookmarkStart w:id="0" w:name="_GoBack"/>
            <w:bookmarkEnd w:id="0"/>
            <w:r>
              <w:t>.</w:t>
            </w:r>
          </w:p>
        </w:tc>
        <w:tc>
          <w:tcPr>
            <w:tcW w:w="5253" w:type="dxa"/>
          </w:tcPr>
          <w:p w:rsidR="004562E9" w:rsidRPr="006E0627" w:rsidRDefault="008871A8" w:rsidP="004562E9">
            <w:pPr>
              <w:jc w:val="center"/>
              <w:rPr>
                <w:sz w:val="36"/>
              </w:rPr>
            </w:pPr>
            <w:r>
              <w:rPr>
                <w:sz w:val="36"/>
              </w:rPr>
              <w:t>Class</w:t>
            </w:r>
            <w:r w:rsidR="006E0627" w:rsidRPr="006E0627">
              <w:rPr>
                <w:sz w:val="36"/>
              </w:rPr>
              <w:t xml:space="preserve"> 1</w:t>
            </w:r>
            <w:r w:rsidR="004562E9" w:rsidRPr="006E0627">
              <w:rPr>
                <w:sz w:val="36"/>
              </w:rPr>
              <w:t xml:space="preserve"> </w:t>
            </w:r>
            <w:r w:rsidR="009E78D3">
              <w:rPr>
                <w:sz w:val="36"/>
              </w:rPr>
              <w:t>Curriculum</w:t>
            </w:r>
            <w:r w:rsidR="004562E9" w:rsidRPr="006E0627">
              <w:rPr>
                <w:sz w:val="36"/>
              </w:rPr>
              <w:t xml:space="preserve"> Overview</w:t>
            </w:r>
          </w:p>
          <w:p w:rsidR="00997972" w:rsidRDefault="0004043E" w:rsidP="00997972">
            <w:pPr>
              <w:jc w:val="center"/>
            </w:pPr>
            <w:r>
              <w:t xml:space="preserve">   </w:t>
            </w:r>
            <w:r w:rsidR="002A66A8">
              <w:t xml:space="preserve">Spring Term </w:t>
            </w:r>
            <w:r w:rsidR="00FE675E">
              <w:t>2</w:t>
            </w:r>
            <w:r w:rsidR="002A66A8">
              <w:t xml:space="preserve"> 2020</w:t>
            </w:r>
          </w:p>
          <w:p w:rsidR="00997972" w:rsidRDefault="00997972" w:rsidP="004E186C">
            <w:pPr>
              <w:rPr>
                <w:noProof/>
                <w:lang w:eastAsia="en-GB"/>
              </w:rPr>
            </w:pPr>
          </w:p>
          <w:p w:rsidR="00997972" w:rsidRPr="0004043E" w:rsidRDefault="002A66A8" w:rsidP="006E0627">
            <w:pPr>
              <w:jc w:val="center"/>
              <w:rPr>
                <w:b/>
                <w:noProof/>
                <w:color w:val="FF3300"/>
                <w:sz w:val="48"/>
                <w:lang w:eastAsia="en-GB"/>
              </w:rPr>
            </w:pPr>
            <w:r w:rsidRPr="0004043E">
              <w:rPr>
                <w:b/>
                <w:noProof/>
                <w:color w:val="FF3300"/>
                <w:sz w:val="48"/>
                <w:lang w:eastAsia="en-GB"/>
              </w:rPr>
              <w:t>Amazing Me!</w:t>
            </w:r>
          </w:p>
          <w:p w:rsidR="003146F0" w:rsidRDefault="00FF7B88" w:rsidP="006E0627">
            <w:pPr>
              <w:jc w:val="center"/>
              <w:rPr>
                <w:b/>
                <w:i/>
                <w:color w:val="5B9BD5" w:themeColor="accent1"/>
                <w:sz w:val="44"/>
                <w:szCs w:val="44"/>
              </w:rPr>
            </w:pPr>
            <w:r>
              <w:rPr>
                <w:noProof/>
              </w:rPr>
              <w:drawing>
                <wp:inline distT="0" distB="0" distL="0" distR="0" wp14:anchorId="64D496F2" wp14:editId="2946CC3E">
                  <wp:extent cx="781050" cy="85125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8914" cy="870727"/>
                          </a:xfrm>
                          <a:prstGeom prst="rect">
                            <a:avLst/>
                          </a:prstGeom>
                        </pic:spPr>
                      </pic:pic>
                    </a:graphicData>
                  </a:graphic>
                </wp:inline>
              </w:drawing>
            </w:r>
          </w:p>
          <w:p w:rsidR="009E78D3" w:rsidRPr="009E78D3" w:rsidRDefault="009E78D3" w:rsidP="006E0627">
            <w:pPr>
              <w:jc w:val="center"/>
              <w:rPr>
                <w:color w:val="5B9BD5" w:themeColor="accent1"/>
              </w:rPr>
            </w:pPr>
            <w:r w:rsidRPr="009E78D3">
              <w:rPr>
                <w:b/>
                <w:i/>
                <w:color w:val="5B9BD5" w:themeColor="accent1"/>
                <w:sz w:val="44"/>
                <w:szCs w:val="44"/>
              </w:rPr>
              <w:t>Nurture, Inspire, Achieve</w:t>
            </w:r>
          </w:p>
        </w:tc>
        <w:tc>
          <w:tcPr>
            <w:tcW w:w="4893" w:type="dxa"/>
          </w:tcPr>
          <w:p w:rsidR="004562E9" w:rsidRPr="0004043E" w:rsidRDefault="004562E9" w:rsidP="0004043E">
            <w:pPr>
              <w:jc w:val="center"/>
              <w:rPr>
                <w:b/>
                <w:sz w:val="32"/>
              </w:rPr>
            </w:pPr>
            <w:r w:rsidRPr="0004043E">
              <w:rPr>
                <w:b/>
                <w:sz w:val="32"/>
              </w:rPr>
              <w:t>Maths</w:t>
            </w:r>
          </w:p>
          <w:p w:rsidR="00FE675E" w:rsidRDefault="00FE675E" w:rsidP="00FE675E">
            <w:r>
              <w:t xml:space="preserve">The focus for the first few weeks is on fractions. For Early Years, this means using the language ‘half’ ‘quarter’ and ‘equal parts’. Year 1 will be finding half and quarter of shapes and small amounts. Year 2 will be </w:t>
            </w:r>
            <w:r w:rsidR="001D0BBD">
              <w:t xml:space="preserve">exploring halves, quarters and thirds of shapes and amounts and extending to finding three quarters and two thirds. </w:t>
            </w:r>
          </w:p>
          <w:p w:rsidR="006E0627" w:rsidRDefault="00283796" w:rsidP="00283796">
            <w:pPr>
              <w:jc w:val="center"/>
            </w:pPr>
            <w:r>
              <w:rPr>
                <w:noProof/>
              </w:rPr>
              <w:drawing>
                <wp:inline distT="0" distB="0" distL="0" distR="0" wp14:anchorId="4BDE07F8" wp14:editId="78A8AF03">
                  <wp:extent cx="1238250" cy="87616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42935" cy="879477"/>
                          </a:xfrm>
                          <a:prstGeom prst="rect">
                            <a:avLst/>
                          </a:prstGeom>
                        </pic:spPr>
                      </pic:pic>
                    </a:graphicData>
                  </a:graphic>
                </wp:inline>
              </w:drawing>
            </w:r>
          </w:p>
        </w:tc>
      </w:tr>
      <w:tr w:rsidR="000E4CCC" w:rsidTr="00283796">
        <w:trPr>
          <w:trHeight w:val="3209"/>
        </w:trPr>
        <w:tc>
          <w:tcPr>
            <w:tcW w:w="5071" w:type="dxa"/>
          </w:tcPr>
          <w:p w:rsidR="000E4CCC" w:rsidRPr="003146F0" w:rsidRDefault="00A91E8B" w:rsidP="003146F0">
            <w:pPr>
              <w:jc w:val="center"/>
              <w:rPr>
                <w:b/>
                <w:sz w:val="20"/>
                <w:szCs w:val="20"/>
              </w:rPr>
            </w:pPr>
            <w:r w:rsidRPr="003146F0">
              <w:rPr>
                <w:b/>
                <w:sz w:val="32"/>
                <w:szCs w:val="20"/>
              </w:rPr>
              <w:t>SMSC</w:t>
            </w:r>
            <w:r w:rsidR="003146F0">
              <w:rPr>
                <w:b/>
                <w:sz w:val="32"/>
                <w:szCs w:val="20"/>
              </w:rPr>
              <w:t xml:space="preserve"> </w:t>
            </w:r>
            <w:r w:rsidR="003146F0" w:rsidRPr="003146F0">
              <w:rPr>
                <w:sz w:val="16"/>
                <w:szCs w:val="20"/>
              </w:rPr>
              <w:t>(Social, Moral, Spiritual and Cultural education)</w:t>
            </w:r>
          </w:p>
          <w:p w:rsidR="000E4CCC" w:rsidRDefault="00692BD9" w:rsidP="003146F0">
            <w:r w:rsidRPr="003146F0">
              <w:t>Our</w:t>
            </w:r>
            <w:r w:rsidR="006825D5" w:rsidRPr="003146F0">
              <w:t xml:space="preserve"> lessons this half term will be all about </w:t>
            </w:r>
            <w:r w:rsidR="00FE675E">
              <w:t xml:space="preserve">the Easter story and how Christians celebrate Easter. </w:t>
            </w:r>
          </w:p>
          <w:p w:rsidR="00CF395F" w:rsidRDefault="00283796" w:rsidP="00283796">
            <w:pPr>
              <w:jc w:val="center"/>
            </w:pPr>
            <w:r>
              <w:rPr>
                <w:noProof/>
              </w:rPr>
              <w:drawing>
                <wp:inline distT="0" distB="0" distL="0" distR="0" wp14:anchorId="60D95BE9" wp14:editId="3B12D747">
                  <wp:extent cx="590550" cy="6381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454" cy="646652"/>
                          </a:xfrm>
                          <a:prstGeom prst="rect">
                            <a:avLst/>
                          </a:prstGeom>
                        </pic:spPr>
                      </pic:pic>
                    </a:graphicData>
                  </a:graphic>
                </wp:inline>
              </w:drawing>
            </w:r>
          </w:p>
          <w:p w:rsidR="00CF395F" w:rsidRPr="00CF395F" w:rsidRDefault="00CF395F" w:rsidP="00CF395F">
            <w:pPr>
              <w:jc w:val="center"/>
              <w:rPr>
                <w:b/>
                <w:sz w:val="32"/>
              </w:rPr>
            </w:pPr>
            <w:r w:rsidRPr="00CF395F">
              <w:rPr>
                <w:b/>
                <w:sz w:val="32"/>
              </w:rPr>
              <w:t>Computing</w:t>
            </w:r>
          </w:p>
          <w:p w:rsidR="00CF395F" w:rsidRDefault="00FE675E" w:rsidP="003146F0">
            <w:r>
              <w:t xml:space="preserve">We will be using our computing skills to present work using word processing and presentation software. </w:t>
            </w:r>
          </w:p>
        </w:tc>
        <w:tc>
          <w:tcPr>
            <w:tcW w:w="5253" w:type="dxa"/>
          </w:tcPr>
          <w:p w:rsidR="003146F0" w:rsidRDefault="003146F0" w:rsidP="003146F0">
            <w:pPr>
              <w:pStyle w:val="NormalWeb"/>
              <w:jc w:val="center"/>
              <w:rPr>
                <w:rFonts w:ascii="Calibri" w:hAnsi="Calibri" w:cs="Calibri"/>
                <w:sz w:val="22"/>
                <w:szCs w:val="20"/>
              </w:rPr>
            </w:pPr>
          </w:p>
          <w:p w:rsidR="008871A8" w:rsidRPr="003146F0" w:rsidRDefault="008871A8" w:rsidP="003146F0">
            <w:pPr>
              <w:pStyle w:val="NormalWeb"/>
              <w:jc w:val="center"/>
              <w:rPr>
                <w:rFonts w:ascii="Calibri" w:hAnsi="Calibri" w:cs="Calibri"/>
                <w:sz w:val="22"/>
                <w:szCs w:val="20"/>
              </w:rPr>
            </w:pPr>
            <w:r w:rsidRPr="003146F0">
              <w:rPr>
                <w:rFonts w:ascii="Calibri" w:hAnsi="Calibri" w:cs="Calibri"/>
                <w:sz w:val="22"/>
                <w:szCs w:val="20"/>
              </w:rPr>
              <w:t>Please talk to your child at home about their learning in school and encourage them to do Home Learning. Do ask if you have any queries about any of your child’s learning.</w:t>
            </w:r>
          </w:p>
          <w:p w:rsidR="009E78D3" w:rsidRPr="003146F0" w:rsidRDefault="008871A8" w:rsidP="003146F0">
            <w:pPr>
              <w:jc w:val="center"/>
              <w:rPr>
                <w:rFonts w:ascii="Calibri" w:hAnsi="Calibri" w:cs="Calibri"/>
                <w:szCs w:val="20"/>
              </w:rPr>
            </w:pPr>
            <w:r w:rsidRPr="003146F0">
              <w:rPr>
                <w:rFonts w:ascii="Calibri" w:hAnsi="Calibri" w:cs="Calibri"/>
                <w:szCs w:val="20"/>
              </w:rPr>
              <w:t>Many thanks for your ongoing support,</w:t>
            </w:r>
          </w:p>
          <w:p w:rsidR="000E4CCC" w:rsidRDefault="008871A8" w:rsidP="003146F0">
            <w:pPr>
              <w:jc w:val="center"/>
            </w:pPr>
            <w:r w:rsidRPr="003146F0">
              <w:rPr>
                <w:rFonts w:ascii="Calibri" w:hAnsi="Calibri" w:cs="Calibri"/>
                <w:szCs w:val="20"/>
              </w:rPr>
              <w:t>Mrs Luxford.</w:t>
            </w:r>
          </w:p>
        </w:tc>
        <w:tc>
          <w:tcPr>
            <w:tcW w:w="4893" w:type="dxa"/>
          </w:tcPr>
          <w:p w:rsidR="000E4CCC" w:rsidRPr="003146F0" w:rsidRDefault="000E4CCC" w:rsidP="000E4CCC">
            <w:pPr>
              <w:jc w:val="center"/>
              <w:rPr>
                <w:b/>
                <w:sz w:val="32"/>
              </w:rPr>
            </w:pPr>
            <w:r w:rsidRPr="003146F0">
              <w:rPr>
                <w:b/>
                <w:sz w:val="32"/>
              </w:rPr>
              <w:t>PE</w:t>
            </w:r>
          </w:p>
          <w:p w:rsidR="00CF395F" w:rsidRDefault="003146F0" w:rsidP="003146F0">
            <w:pPr>
              <w:jc w:val="center"/>
              <w:rPr>
                <w:szCs w:val="20"/>
              </w:rPr>
            </w:pPr>
            <w:r w:rsidRPr="003146F0">
              <w:rPr>
                <w:szCs w:val="20"/>
              </w:rPr>
              <w:t>We are very excited about our Tuesday afternoon swimming lessons this term.</w:t>
            </w:r>
            <w:r>
              <w:rPr>
                <w:szCs w:val="20"/>
              </w:rPr>
              <w:t xml:space="preserve"> Those of us who are not yet swimmers will be developing water confidence and working towards taking our first unaided strokes across the pool. Those of us who are already swimming will be improving our technique and challenging ourselves to swim further than before.</w:t>
            </w:r>
            <w:r w:rsidR="00CF395F">
              <w:rPr>
                <w:szCs w:val="20"/>
              </w:rPr>
              <w:t xml:space="preserve">                   </w:t>
            </w:r>
          </w:p>
          <w:p w:rsidR="000E4CCC" w:rsidRDefault="00CF395F" w:rsidP="003146F0">
            <w:pPr>
              <w:jc w:val="center"/>
            </w:pPr>
            <w:r>
              <w:rPr>
                <w:szCs w:val="20"/>
              </w:rPr>
              <w:t xml:space="preserve">                                                                 </w:t>
            </w:r>
            <w:r>
              <w:rPr>
                <w:noProof/>
              </w:rPr>
              <w:drawing>
                <wp:inline distT="0" distB="0" distL="0" distR="0" wp14:anchorId="275F6BBE" wp14:editId="42FF2B85">
                  <wp:extent cx="784860" cy="4191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088" cy="439006"/>
                          </a:xfrm>
                          <a:prstGeom prst="rect">
                            <a:avLst/>
                          </a:prstGeom>
                        </pic:spPr>
                      </pic:pic>
                    </a:graphicData>
                  </a:graphic>
                </wp:inline>
              </w:drawing>
            </w:r>
          </w:p>
        </w:tc>
      </w:tr>
    </w:tbl>
    <w:p w:rsidR="0051017C" w:rsidRDefault="0051017C"/>
    <w:sectPr w:rsidR="0051017C" w:rsidSect="00FF7B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E9"/>
    <w:rsid w:val="0004043E"/>
    <w:rsid w:val="000E4CCC"/>
    <w:rsid w:val="0011150D"/>
    <w:rsid w:val="001D0BBD"/>
    <w:rsid w:val="00283796"/>
    <w:rsid w:val="002A66A8"/>
    <w:rsid w:val="003146F0"/>
    <w:rsid w:val="003443DC"/>
    <w:rsid w:val="004562E9"/>
    <w:rsid w:val="004E186C"/>
    <w:rsid w:val="004F4A5B"/>
    <w:rsid w:val="004F7C7B"/>
    <w:rsid w:val="0051017C"/>
    <w:rsid w:val="00524244"/>
    <w:rsid w:val="0063754D"/>
    <w:rsid w:val="006825D5"/>
    <w:rsid w:val="00692BD9"/>
    <w:rsid w:val="006E0627"/>
    <w:rsid w:val="00701972"/>
    <w:rsid w:val="007F4DB5"/>
    <w:rsid w:val="008133FC"/>
    <w:rsid w:val="008871A8"/>
    <w:rsid w:val="008C19C4"/>
    <w:rsid w:val="009568E7"/>
    <w:rsid w:val="00997972"/>
    <w:rsid w:val="009E78D3"/>
    <w:rsid w:val="00A91E8B"/>
    <w:rsid w:val="00AA7A6B"/>
    <w:rsid w:val="00AB25D5"/>
    <w:rsid w:val="00AB781A"/>
    <w:rsid w:val="00AF247C"/>
    <w:rsid w:val="00B06193"/>
    <w:rsid w:val="00CF395F"/>
    <w:rsid w:val="00D04255"/>
    <w:rsid w:val="00D531CF"/>
    <w:rsid w:val="00D7414F"/>
    <w:rsid w:val="00DD4A6E"/>
    <w:rsid w:val="00E7049C"/>
    <w:rsid w:val="00E7243D"/>
    <w:rsid w:val="00E76BA2"/>
    <w:rsid w:val="00EF17AF"/>
    <w:rsid w:val="00FE675E"/>
    <w:rsid w:val="00FF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E993"/>
  <w15:docId w15:val="{0CE4E6CB-5D0E-48F3-BC1D-DDA38418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71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43DC"/>
    <w:rPr>
      <w:color w:val="0000FF"/>
      <w:u w:val="single"/>
    </w:rPr>
  </w:style>
  <w:style w:type="paragraph" w:styleId="BalloonText">
    <w:name w:val="Balloon Text"/>
    <w:basedOn w:val="Normal"/>
    <w:link w:val="BalloonTextChar"/>
    <w:uiPriority w:val="99"/>
    <w:semiHidden/>
    <w:unhideWhenUsed/>
    <w:rsid w:val="004F4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5B"/>
    <w:rPr>
      <w:rFonts w:ascii="Tahoma" w:hAnsi="Tahoma" w:cs="Tahoma"/>
      <w:sz w:val="16"/>
      <w:szCs w:val="16"/>
    </w:rPr>
  </w:style>
  <w:style w:type="paragraph" w:styleId="NoSpacing">
    <w:name w:val="No Spacing"/>
    <w:uiPriority w:val="1"/>
    <w:qFormat/>
    <w:rsid w:val="00637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Luxford</dc:creator>
  <cp:lastModifiedBy>Jo Luxford</cp:lastModifiedBy>
  <cp:revision>2</cp:revision>
  <dcterms:created xsi:type="dcterms:W3CDTF">2020-02-23T21:34:00Z</dcterms:created>
  <dcterms:modified xsi:type="dcterms:W3CDTF">2020-02-23T21:34:00Z</dcterms:modified>
</cp:coreProperties>
</file>